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77936" w14:textId="77777777" w:rsidR="003619BC" w:rsidRPr="003619BC" w:rsidRDefault="003619BC" w:rsidP="003619BC">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619BC">
        <w:rPr>
          <w:rFonts w:ascii="Segoe UI" w:eastAsia="Times New Roman" w:hAnsi="Segoe UI" w:cs="Segoe UI"/>
          <w:b/>
          <w:bCs/>
          <w:kern w:val="0"/>
          <w:sz w:val="27"/>
          <w:szCs w:val="27"/>
          <w14:ligatures w14:val="none"/>
        </w:rPr>
        <w:t>Helicopter Safety Notice: Operations in High Wind, Turbulence, and Low</w:t>
      </w:r>
      <w:r w:rsidRPr="003619BC">
        <w:rPr>
          <w:rFonts w:ascii="Segoe UI" w:eastAsia="Times New Roman" w:hAnsi="Segoe UI" w:cs="Segoe UI"/>
          <w:b/>
          <w:bCs/>
          <w:kern w:val="0"/>
          <w:sz w:val="27"/>
          <w:szCs w:val="27"/>
          <w14:ligatures w14:val="none"/>
        </w:rPr>
        <w:noBreakHyphen/>
        <w:t>Level Wind Shear Near Structures</w:t>
      </w:r>
    </w:p>
    <w:p w14:paraId="2DE1EAE1" w14:textId="77777777" w:rsidR="003619BC" w:rsidRPr="003619BC" w:rsidRDefault="003619BC" w:rsidP="003619BC">
      <w:pPr>
        <w:spacing w:before="100" w:beforeAutospacing="1" w:after="100" w:afterAutospacing="1" w:line="300" w:lineRule="atLeast"/>
        <w:outlineLvl w:val="3"/>
        <w:rPr>
          <w:rFonts w:ascii="Segoe UI" w:eastAsia="Times New Roman" w:hAnsi="Segoe UI" w:cs="Segoe UI"/>
          <w:b/>
          <w:bCs/>
          <w:kern w:val="0"/>
          <w14:ligatures w14:val="none"/>
        </w:rPr>
      </w:pPr>
      <w:r w:rsidRPr="003619BC">
        <w:rPr>
          <w:rFonts w:ascii="Segoe UI" w:eastAsia="Times New Roman" w:hAnsi="Segoe UI" w:cs="Segoe UI"/>
          <w:b/>
          <w:bCs/>
          <w:kern w:val="0"/>
          <w14:ligatures w14:val="none"/>
        </w:rPr>
        <w:t>1. Operating Environment &amp; Key Hazards</w:t>
      </w:r>
    </w:p>
    <w:p w14:paraId="4EFC808C" w14:textId="77777777" w:rsidR="003619BC" w:rsidRPr="003619BC" w:rsidRDefault="003619BC" w:rsidP="003619BC">
      <w:pPr>
        <w:spacing w:before="100" w:beforeAutospacing="1" w:after="100" w:afterAutospacing="1" w:line="300" w:lineRule="atLeast"/>
        <w:rPr>
          <w:rFonts w:ascii="Segoe UI" w:eastAsia="Times New Roman" w:hAnsi="Segoe UI" w:cs="Segoe UI"/>
          <w:kern w:val="0"/>
          <w:sz w:val="21"/>
          <w:szCs w:val="21"/>
          <w14:ligatures w14:val="none"/>
        </w:rPr>
      </w:pPr>
      <w:r w:rsidRPr="003619BC">
        <w:rPr>
          <w:rFonts w:ascii="Segoe UI" w:eastAsia="Times New Roman" w:hAnsi="Segoe UI" w:cs="Segoe UI"/>
          <w:kern w:val="0"/>
          <w:sz w:val="21"/>
          <w:szCs w:val="21"/>
          <w14:ligatures w14:val="none"/>
        </w:rPr>
        <w:t>High winds, turbulence, and low</w:t>
      </w:r>
      <w:r w:rsidRPr="003619BC">
        <w:rPr>
          <w:rFonts w:ascii="Segoe UI" w:eastAsia="Times New Roman" w:hAnsi="Segoe UI" w:cs="Segoe UI"/>
          <w:kern w:val="0"/>
          <w:sz w:val="21"/>
          <w:szCs w:val="21"/>
          <w14:ligatures w14:val="none"/>
        </w:rPr>
        <w:noBreakHyphen/>
        <w:t xml:space="preserve">level wind shear (LLWS) create highly dynamic aerodynamic conditions for helicopter operations. When operating near buildings, towers, transmission lines, or uneven terrain, mechanical turbulence and sudden wind shifts can significantly increase workload and reduce safety margins. Turbulence near structures can introduce abrupt rotor load changes, </w:t>
      </w:r>
      <w:proofErr w:type="spellStart"/>
      <w:r w:rsidRPr="003619BC">
        <w:rPr>
          <w:rFonts w:ascii="Segoe UI" w:eastAsia="Times New Roman" w:hAnsi="Segoe UI" w:cs="Segoe UI"/>
          <w:kern w:val="0"/>
          <w:sz w:val="21"/>
          <w:szCs w:val="21"/>
          <w14:ligatures w14:val="none"/>
        </w:rPr>
        <w:t>uncommanded</w:t>
      </w:r>
      <w:proofErr w:type="spellEnd"/>
      <w:r w:rsidRPr="003619BC">
        <w:rPr>
          <w:rFonts w:ascii="Segoe UI" w:eastAsia="Times New Roman" w:hAnsi="Segoe UI" w:cs="Segoe UI"/>
          <w:kern w:val="0"/>
          <w:sz w:val="21"/>
          <w:szCs w:val="21"/>
          <w14:ligatures w14:val="none"/>
        </w:rPr>
        <w:t xml:space="preserve"> yaw, and difficulties maintaining hover or low-speed control. LLWS can cause rapid loss of </w:t>
      </w:r>
      <w:proofErr w:type="gramStart"/>
      <w:r w:rsidRPr="003619BC">
        <w:rPr>
          <w:rFonts w:ascii="Segoe UI" w:eastAsia="Times New Roman" w:hAnsi="Segoe UI" w:cs="Segoe UI"/>
          <w:kern w:val="0"/>
          <w:sz w:val="21"/>
          <w:szCs w:val="21"/>
          <w14:ligatures w14:val="none"/>
        </w:rPr>
        <w:t>airspeed</w:t>
      </w:r>
      <w:proofErr w:type="gramEnd"/>
      <w:r w:rsidRPr="003619BC">
        <w:rPr>
          <w:rFonts w:ascii="Segoe UI" w:eastAsia="Times New Roman" w:hAnsi="Segoe UI" w:cs="Segoe UI"/>
          <w:kern w:val="0"/>
          <w:sz w:val="21"/>
          <w:szCs w:val="21"/>
          <w14:ligatures w14:val="none"/>
        </w:rPr>
        <w:t>, lift, and altitude with little visual indication.</w:t>
      </w:r>
    </w:p>
    <w:p w14:paraId="68A79FD9" w14:textId="77777777" w:rsidR="003619BC" w:rsidRPr="003619BC" w:rsidRDefault="003619BC" w:rsidP="003619BC">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619BC">
        <w:rPr>
          <w:rFonts w:ascii="Segoe UI" w:eastAsia="Times New Roman" w:hAnsi="Segoe UI" w:cs="Segoe UI"/>
          <w:b/>
          <w:bCs/>
          <w:kern w:val="0"/>
          <w:sz w:val="27"/>
          <w:szCs w:val="27"/>
          <w14:ligatures w14:val="none"/>
        </w:rPr>
        <w:t>2. Pre</w:t>
      </w:r>
      <w:r w:rsidRPr="003619BC">
        <w:rPr>
          <w:rFonts w:ascii="Segoe UI" w:eastAsia="Times New Roman" w:hAnsi="Segoe UI" w:cs="Segoe UI"/>
          <w:b/>
          <w:bCs/>
          <w:kern w:val="0"/>
          <w:sz w:val="27"/>
          <w:szCs w:val="27"/>
          <w14:ligatures w14:val="none"/>
        </w:rPr>
        <w:noBreakHyphen/>
        <w:t>Flight Planning &amp; Environmental Risk Assessment</w:t>
      </w:r>
    </w:p>
    <w:p w14:paraId="01AC29FE" w14:textId="77777777" w:rsidR="003619BC" w:rsidRPr="003619BC" w:rsidRDefault="003619BC" w:rsidP="003619BC">
      <w:pPr>
        <w:spacing w:before="100" w:beforeAutospacing="1" w:after="100" w:afterAutospacing="1" w:line="300" w:lineRule="atLeast"/>
        <w:rPr>
          <w:rFonts w:ascii="Segoe UI" w:eastAsia="Times New Roman" w:hAnsi="Segoe UI" w:cs="Segoe UI"/>
          <w:kern w:val="0"/>
          <w:sz w:val="21"/>
          <w:szCs w:val="21"/>
          <w14:ligatures w14:val="none"/>
        </w:rPr>
      </w:pPr>
      <w:r w:rsidRPr="003619BC">
        <w:rPr>
          <w:rFonts w:ascii="Segoe UI" w:eastAsia="Times New Roman" w:hAnsi="Segoe UI" w:cs="Segoe UI"/>
          <w:kern w:val="0"/>
          <w:sz w:val="21"/>
          <w:szCs w:val="21"/>
          <w14:ligatures w14:val="none"/>
        </w:rPr>
        <w:t xml:space="preserve">Most utility helicopter operations occur in remote or undeveloped areas </w:t>
      </w:r>
      <w:r w:rsidRPr="003619BC">
        <w:rPr>
          <w:rFonts w:ascii="Segoe UI" w:eastAsia="Times New Roman" w:hAnsi="Segoe UI" w:cs="Segoe UI"/>
          <w:b/>
          <w:bCs/>
          <w:kern w:val="0"/>
          <w:sz w:val="21"/>
          <w:szCs w:val="21"/>
          <w14:ligatures w14:val="none"/>
        </w:rPr>
        <w:t>without nearby weather reporting stations</w:t>
      </w:r>
      <w:r w:rsidRPr="003619BC">
        <w:rPr>
          <w:rFonts w:ascii="Segoe UI" w:eastAsia="Times New Roman" w:hAnsi="Segoe UI" w:cs="Segoe UI"/>
          <w:kern w:val="0"/>
          <w:sz w:val="21"/>
          <w:szCs w:val="21"/>
          <w14:ligatures w14:val="none"/>
        </w:rPr>
        <w:t xml:space="preserve">. Because official METAR/TAF data often does not represent the actual operating environment, pilots must rely heavily on </w:t>
      </w:r>
      <w:r w:rsidRPr="003619BC">
        <w:rPr>
          <w:rFonts w:ascii="Segoe UI" w:eastAsia="Times New Roman" w:hAnsi="Segoe UI" w:cs="Segoe UI"/>
          <w:b/>
          <w:bCs/>
          <w:kern w:val="0"/>
          <w:sz w:val="21"/>
          <w:szCs w:val="21"/>
          <w14:ligatures w14:val="none"/>
        </w:rPr>
        <w:t>on</w:t>
      </w:r>
      <w:r w:rsidRPr="003619BC">
        <w:rPr>
          <w:rFonts w:ascii="Segoe UI" w:eastAsia="Times New Roman" w:hAnsi="Segoe UI" w:cs="Segoe UI"/>
          <w:b/>
          <w:bCs/>
          <w:kern w:val="0"/>
          <w:sz w:val="21"/>
          <w:szCs w:val="21"/>
          <w14:ligatures w14:val="none"/>
        </w:rPr>
        <w:noBreakHyphen/>
        <w:t>site environmental risk assessments</w:t>
      </w:r>
      <w:r w:rsidRPr="003619BC">
        <w:rPr>
          <w:rFonts w:ascii="Segoe UI" w:eastAsia="Times New Roman" w:hAnsi="Segoe UI" w:cs="Segoe UI"/>
          <w:kern w:val="0"/>
          <w:sz w:val="21"/>
          <w:szCs w:val="21"/>
          <w14:ligatures w14:val="none"/>
        </w:rPr>
        <w:t xml:space="preserve"> before beginning work.</w:t>
      </w:r>
    </w:p>
    <w:p w14:paraId="44D3A6CD" w14:textId="77777777" w:rsidR="003619BC" w:rsidRPr="003619BC" w:rsidRDefault="003619BC" w:rsidP="003619BC">
      <w:pPr>
        <w:spacing w:before="100" w:beforeAutospacing="1" w:after="100" w:afterAutospacing="1" w:line="300" w:lineRule="atLeast"/>
        <w:rPr>
          <w:rFonts w:ascii="Segoe UI" w:eastAsia="Times New Roman" w:hAnsi="Segoe UI" w:cs="Segoe UI"/>
          <w:kern w:val="0"/>
          <w:sz w:val="21"/>
          <w:szCs w:val="21"/>
          <w14:ligatures w14:val="none"/>
        </w:rPr>
      </w:pPr>
      <w:r w:rsidRPr="003619BC">
        <w:rPr>
          <w:rFonts w:ascii="Segoe UI" w:eastAsia="Times New Roman" w:hAnsi="Segoe UI" w:cs="Segoe UI"/>
          <w:kern w:val="0"/>
          <w:sz w:val="21"/>
          <w:szCs w:val="21"/>
          <w14:ligatures w14:val="none"/>
        </w:rPr>
        <w:t>Essential considerations include:</w:t>
      </w:r>
    </w:p>
    <w:p w14:paraId="06B2E2CA" w14:textId="77777777" w:rsidR="003619BC" w:rsidRPr="003619BC" w:rsidRDefault="003619BC" w:rsidP="003619BC">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3619BC">
        <w:rPr>
          <w:rFonts w:ascii="Segoe UI" w:eastAsia="Times New Roman" w:hAnsi="Segoe UI" w:cs="Segoe UI"/>
          <w:kern w:val="0"/>
          <w:sz w:val="21"/>
          <w:szCs w:val="21"/>
          <w14:ligatures w14:val="none"/>
        </w:rPr>
        <w:t xml:space="preserve">Evaluating winds aloft, surface winds, gust spread, and mechanical turbulence indicators such as blowing dust, rotor wash behavior, tree movement, or plume drift. </w:t>
      </w:r>
    </w:p>
    <w:p w14:paraId="17B32179" w14:textId="77777777" w:rsidR="003619BC" w:rsidRPr="003619BC" w:rsidRDefault="003619BC" w:rsidP="003619BC">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3619BC">
        <w:rPr>
          <w:rFonts w:ascii="Segoe UI" w:eastAsia="Times New Roman" w:hAnsi="Segoe UI" w:cs="Segoe UI"/>
          <w:kern w:val="0"/>
          <w:sz w:val="21"/>
          <w:szCs w:val="21"/>
          <w14:ligatures w14:val="none"/>
        </w:rPr>
        <w:t xml:space="preserve">Identifying terrain-induced shear zones, venturi effects in saddles or canyons, and turbulence downwind of ridgelines, structures, and towers. </w:t>
      </w:r>
    </w:p>
    <w:p w14:paraId="4E17DA60" w14:textId="77777777" w:rsidR="003619BC" w:rsidRPr="003619BC" w:rsidRDefault="003619BC" w:rsidP="003619BC">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3619BC">
        <w:rPr>
          <w:rFonts w:ascii="Segoe UI" w:eastAsia="Times New Roman" w:hAnsi="Segoe UI" w:cs="Segoe UI"/>
          <w:kern w:val="0"/>
          <w:sz w:val="21"/>
          <w:szCs w:val="21"/>
          <w14:ligatures w14:val="none"/>
        </w:rPr>
        <w:t>Establishing personal and organizational weather minimums for wind speed, gust factors, and directional variability.</w:t>
      </w:r>
    </w:p>
    <w:p w14:paraId="4A57D781" w14:textId="77777777" w:rsidR="003619BC" w:rsidRDefault="003619BC" w:rsidP="003619BC">
      <w:pPr>
        <w:spacing w:before="100" w:beforeAutospacing="1" w:after="100" w:afterAutospacing="1" w:line="300" w:lineRule="atLeast"/>
        <w:rPr>
          <w:rFonts w:ascii="Segoe UI" w:eastAsia="Times New Roman" w:hAnsi="Segoe UI" w:cs="Segoe UI"/>
          <w:kern w:val="0"/>
          <w:sz w:val="21"/>
          <w:szCs w:val="21"/>
          <w14:ligatures w14:val="none"/>
        </w:rPr>
      </w:pPr>
      <w:r w:rsidRPr="003619BC">
        <w:rPr>
          <w:rFonts w:ascii="Segoe UI" w:eastAsia="Times New Roman" w:hAnsi="Segoe UI" w:cs="Segoe UI"/>
          <w:kern w:val="0"/>
          <w:sz w:val="21"/>
          <w:szCs w:val="21"/>
          <w14:ligatures w14:val="none"/>
        </w:rPr>
        <w:t xml:space="preserve">For </w:t>
      </w:r>
      <w:r w:rsidRPr="003619BC">
        <w:rPr>
          <w:rFonts w:ascii="Segoe UI" w:eastAsia="Times New Roman" w:hAnsi="Segoe UI" w:cs="Segoe UI"/>
          <w:b/>
          <w:bCs/>
          <w:kern w:val="0"/>
          <w:sz w:val="21"/>
          <w:szCs w:val="21"/>
          <w14:ligatures w14:val="none"/>
        </w:rPr>
        <w:t>human external cargo (HEC)</w:t>
      </w:r>
      <w:r w:rsidRPr="003619BC">
        <w:rPr>
          <w:rFonts w:ascii="Segoe UI" w:eastAsia="Times New Roman" w:hAnsi="Segoe UI" w:cs="Segoe UI"/>
          <w:kern w:val="0"/>
          <w:sz w:val="21"/>
          <w:szCs w:val="21"/>
          <w14:ligatures w14:val="none"/>
        </w:rPr>
        <w:t xml:space="preserve"> operations, the pilot must conduct a </w:t>
      </w:r>
      <w:r w:rsidRPr="003619BC">
        <w:rPr>
          <w:rFonts w:ascii="Segoe UI" w:eastAsia="Times New Roman" w:hAnsi="Segoe UI" w:cs="Segoe UI"/>
          <w:b/>
          <w:bCs/>
          <w:kern w:val="0"/>
          <w:sz w:val="21"/>
          <w:szCs w:val="21"/>
          <w14:ligatures w14:val="none"/>
        </w:rPr>
        <w:t>specific on-site environmental risk assessment</w:t>
      </w:r>
      <w:r w:rsidRPr="003619BC">
        <w:rPr>
          <w:rFonts w:ascii="Segoe UI" w:eastAsia="Times New Roman" w:hAnsi="Segoe UI" w:cs="Segoe UI"/>
          <w:kern w:val="0"/>
          <w:sz w:val="21"/>
          <w:szCs w:val="21"/>
          <w14:ligatures w14:val="none"/>
        </w:rPr>
        <w:t xml:space="preserve"> to determine if wind, turbulence, or shear exceed safe limits. If the environment cannot be reliably assessed, the operation must be delayed or canceled.</w:t>
      </w:r>
    </w:p>
    <w:p w14:paraId="7C214542" w14:textId="59F81BF5" w:rsidR="003619BC" w:rsidRPr="003619BC" w:rsidRDefault="003619BC" w:rsidP="003619BC">
      <w:pPr>
        <w:spacing w:before="100" w:beforeAutospacing="1" w:after="100" w:afterAutospacing="1" w:line="300" w:lineRule="atLeast"/>
        <w:rPr>
          <w:rFonts w:ascii="Segoe UI" w:eastAsia="Times New Roman" w:hAnsi="Segoe UI" w:cs="Segoe UI"/>
          <w:kern w:val="0"/>
          <w:sz w:val="21"/>
          <w:szCs w:val="21"/>
          <w14:ligatures w14:val="none"/>
        </w:rPr>
      </w:pPr>
      <w:r w:rsidRPr="003619BC">
        <w:rPr>
          <w:rFonts w:ascii="Segoe UI" w:eastAsia="Times New Roman" w:hAnsi="Segoe UI" w:cs="Segoe UI"/>
          <w:b/>
          <w:bCs/>
          <w:kern w:val="0"/>
          <w:sz w:val="27"/>
          <w:szCs w:val="27"/>
          <w14:ligatures w14:val="none"/>
        </w:rPr>
        <w:t>3. In</w:t>
      </w:r>
      <w:r w:rsidRPr="003619BC">
        <w:rPr>
          <w:rFonts w:ascii="Segoe UI" w:eastAsia="Times New Roman" w:hAnsi="Segoe UI" w:cs="Segoe UI"/>
          <w:b/>
          <w:bCs/>
          <w:kern w:val="0"/>
          <w:sz w:val="27"/>
          <w:szCs w:val="27"/>
          <w14:ligatures w14:val="none"/>
        </w:rPr>
        <w:noBreakHyphen/>
        <w:t>Flight Mitigation Strategies</w:t>
      </w:r>
    </w:p>
    <w:p w14:paraId="236AF16F" w14:textId="77777777" w:rsidR="003619BC" w:rsidRPr="003619BC" w:rsidRDefault="003619BC" w:rsidP="003619BC">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3619BC">
        <w:rPr>
          <w:rFonts w:ascii="Segoe UI" w:eastAsia="Times New Roman" w:hAnsi="Segoe UI" w:cs="Segoe UI"/>
          <w:kern w:val="0"/>
          <w:sz w:val="21"/>
          <w:szCs w:val="21"/>
          <w14:ligatures w14:val="none"/>
        </w:rPr>
        <w:t xml:space="preserve">Maintain airspeed margins that prevent settling-with-power or loss of control during unexpected gusts or </w:t>
      </w:r>
      <w:proofErr w:type="gramStart"/>
      <w:r w:rsidRPr="003619BC">
        <w:rPr>
          <w:rFonts w:ascii="Segoe UI" w:eastAsia="Times New Roman" w:hAnsi="Segoe UI" w:cs="Segoe UI"/>
          <w:kern w:val="0"/>
          <w:sz w:val="21"/>
          <w:szCs w:val="21"/>
          <w14:ligatures w14:val="none"/>
        </w:rPr>
        <w:t>shear</w:t>
      </w:r>
      <w:proofErr w:type="gramEnd"/>
      <w:r w:rsidRPr="003619BC">
        <w:rPr>
          <w:rFonts w:ascii="Segoe UI" w:eastAsia="Times New Roman" w:hAnsi="Segoe UI" w:cs="Segoe UI"/>
          <w:kern w:val="0"/>
          <w:sz w:val="21"/>
          <w:szCs w:val="21"/>
          <w14:ligatures w14:val="none"/>
        </w:rPr>
        <w:t xml:space="preserve">. </w:t>
      </w:r>
    </w:p>
    <w:p w14:paraId="58BCFDEC" w14:textId="77777777" w:rsidR="003619BC" w:rsidRPr="003619BC" w:rsidRDefault="003619BC" w:rsidP="003619BC">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3619BC">
        <w:rPr>
          <w:rFonts w:ascii="Segoe UI" w:eastAsia="Times New Roman" w:hAnsi="Segoe UI" w:cs="Segoe UI"/>
          <w:kern w:val="0"/>
          <w:sz w:val="21"/>
          <w:szCs w:val="21"/>
          <w14:ligatures w14:val="none"/>
        </w:rPr>
        <w:t xml:space="preserve">Fly stabilized approach and departure profiles with predetermined escape routes. </w:t>
      </w:r>
    </w:p>
    <w:p w14:paraId="65663554" w14:textId="77777777" w:rsidR="003619BC" w:rsidRPr="003619BC" w:rsidRDefault="003619BC" w:rsidP="003619BC">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3619BC">
        <w:rPr>
          <w:rFonts w:ascii="Segoe UI" w:eastAsia="Times New Roman" w:hAnsi="Segoe UI" w:cs="Segoe UI"/>
          <w:kern w:val="0"/>
          <w:sz w:val="21"/>
          <w:szCs w:val="21"/>
          <w14:ligatures w14:val="none"/>
        </w:rPr>
        <w:t xml:space="preserve">Avoid slow flight or hover near structures unless conditions are thoroughly assessed as stable and within limits. </w:t>
      </w:r>
    </w:p>
    <w:p w14:paraId="1D18B541" w14:textId="77777777" w:rsidR="003619BC" w:rsidRPr="003619BC" w:rsidRDefault="003619BC" w:rsidP="003619BC">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3619BC">
        <w:rPr>
          <w:rFonts w:ascii="Segoe UI" w:eastAsia="Times New Roman" w:hAnsi="Segoe UI" w:cs="Segoe UI"/>
          <w:kern w:val="0"/>
          <w:sz w:val="21"/>
          <w:szCs w:val="21"/>
          <w14:ligatures w14:val="none"/>
        </w:rPr>
        <w:t xml:space="preserve">Use smooth, deliberate control inputs—avoid abrupt cyclic or collective movements in turbulent conditions. </w:t>
      </w:r>
    </w:p>
    <w:p w14:paraId="57EE3B01" w14:textId="77777777" w:rsidR="003619BC" w:rsidRPr="003619BC" w:rsidRDefault="003619BC" w:rsidP="003619BC">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3619BC">
        <w:rPr>
          <w:rFonts w:ascii="Segoe UI" w:eastAsia="Times New Roman" w:hAnsi="Segoe UI" w:cs="Segoe UI"/>
          <w:kern w:val="0"/>
          <w:sz w:val="21"/>
          <w:szCs w:val="21"/>
          <w14:ligatures w14:val="none"/>
        </w:rPr>
        <w:lastRenderedPageBreak/>
        <w:t xml:space="preserve">When hovering OGE or near obstacles, continuously monitor for </w:t>
      </w:r>
      <w:proofErr w:type="spellStart"/>
      <w:r w:rsidRPr="003619BC">
        <w:rPr>
          <w:rFonts w:ascii="Segoe UI" w:eastAsia="Times New Roman" w:hAnsi="Segoe UI" w:cs="Segoe UI"/>
          <w:kern w:val="0"/>
          <w:sz w:val="21"/>
          <w:szCs w:val="21"/>
          <w14:ligatures w14:val="none"/>
        </w:rPr>
        <w:t>uncommanded</w:t>
      </w:r>
      <w:proofErr w:type="spellEnd"/>
      <w:r w:rsidRPr="003619BC">
        <w:rPr>
          <w:rFonts w:ascii="Segoe UI" w:eastAsia="Times New Roman" w:hAnsi="Segoe UI" w:cs="Segoe UI"/>
          <w:kern w:val="0"/>
          <w:sz w:val="21"/>
          <w:szCs w:val="21"/>
          <w14:ligatures w14:val="none"/>
        </w:rPr>
        <w:t xml:space="preserve"> yaw, rapid power changes, or wind shifts.</w:t>
      </w:r>
    </w:p>
    <w:p w14:paraId="4FB914EC" w14:textId="77777777" w:rsidR="003619BC" w:rsidRPr="003619BC" w:rsidRDefault="003619BC" w:rsidP="003619BC">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619BC">
        <w:rPr>
          <w:rFonts w:ascii="Segoe UI" w:eastAsia="Times New Roman" w:hAnsi="Segoe UI" w:cs="Segoe UI"/>
          <w:b/>
          <w:bCs/>
          <w:kern w:val="0"/>
          <w:sz w:val="27"/>
          <w:szCs w:val="27"/>
          <w14:ligatures w14:val="none"/>
        </w:rPr>
        <w:t>4. Hazards Near Structures &amp; Obstructions</w:t>
      </w:r>
    </w:p>
    <w:p w14:paraId="0A64762F" w14:textId="77777777" w:rsidR="003619BC" w:rsidRPr="003619BC" w:rsidRDefault="003619BC" w:rsidP="003619BC">
      <w:pPr>
        <w:spacing w:before="100" w:beforeAutospacing="1" w:after="100" w:afterAutospacing="1" w:line="300" w:lineRule="atLeast"/>
        <w:rPr>
          <w:rFonts w:ascii="Segoe UI" w:eastAsia="Times New Roman" w:hAnsi="Segoe UI" w:cs="Segoe UI"/>
          <w:kern w:val="0"/>
          <w:sz w:val="21"/>
          <w:szCs w:val="21"/>
          <w14:ligatures w14:val="none"/>
        </w:rPr>
      </w:pPr>
      <w:r w:rsidRPr="003619BC">
        <w:rPr>
          <w:rFonts w:ascii="Segoe UI" w:eastAsia="Times New Roman" w:hAnsi="Segoe UI" w:cs="Segoe UI"/>
          <w:kern w:val="0"/>
          <w:sz w:val="21"/>
          <w:szCs w:val="21"/>
          <w14:ligatures w14:val="none"/>
        </w:rPr>
        <w:t>Structures such as transmission towers, substations, buildings, and industrial facilities create:</w:t>
      </w:r>
    </w:p>
    <w:p w14:paraId="4B169163" w14:textId="77777777" w:rsidR="003619BC" w:rsidRPr="003619BC" w:rsidRDefault="003619BC" w:rsidP="003619BC">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3619BC">
        <w:rPr>
          <w:rFonts w:ascii="Segoe UI" w:eastAsia="Times New Roman" w:hAnsi="Segoe UI" w:cs="Segoe UI"/>
          <w:kern w:val="0"/>
          <w:sz w:val="21"/>
          <w:szCs w:val="21"/>
          <w14:ligatures w14:val="none"/>
        </w:rPr>
        <w:t xml:space="preserve">Mechanical turbulence on the downwind side </w:t>
      </w:r>
    </w:p>
    <w:p w14:paraId="3BD4522A" w14:textId="77777777" w:rsidR="003619BC" w:rsidRPr="003619BC" w:rsidRDefault="003619BC" w:rsidP="003619BC">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3619BC">
        <w:rPr>
          <w:rFonts w:ascii="Segoe UI" w:eastAsia="Times New Roman" w:hAnsi="Segoe UI" w:cs="Segoe UI"/>
          <w:kern w:val="0"/>
          <w:sz w:val="21"/>
          <w:szCs w:val="21"/>
          <w14:ligatures w14:val="none"/>
        </w:rPr>
        <w:t xml:space="preserve">Strong updrafts, downdrafts, and rotor wash recirculation </w:t>
      </w:r>
    </w:p>
    <w:p w14:paraId="5B60EEDF" w14:textId="77777777" w:rsidR="003619BC" w:rsidRPr="003619BC" w:rsidRDefault="003619BC" w:rsidP="003619BC">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3619BC">
        <w:rPr>
          <w:rFonts w:ascii="Segoe UI" w:eastAsia="Times New Roman" w:hAnsi="Segoe UI" w:cs="Segoe UI"/>
          <w:kern w:val="0"/>
          <w:sz w:val="21"/>
          <w:szCs w:val="21"/>
          <w14:ligatures w14:val="none"/>
        </w:rPr>
        <w:t xml:space="preserve">Sudden shifts in wind direction when maneuvering around corners, stacks, or elevated platforms </w:t>
      </w:r>
    </w:p>
    <w:p w14:paraId="30B8C425" w14:textId="77777777" w:rsidR="003619BC" w:rsidRPr="003619BC" w:rsidRDefault="003619BC" w:rsidP="003619BC">
      <w:pPr>
        <w:spacing w:before="100" w:beforeAutospacing="1" w:after="100" w:afterAutospacing="1" w:line="300" w:lineRule="atLeast"/>
        <w:rPr>
          <w:rFonts w:ascii="Segoe UI" w:eastAsia="Times New Roman" w:hAnsi="Segoe UI" w:cs="Segoe UI"/>
          <w:kern w:val="0"/>
          <w:sz w:val="21"/>
          <w:szCs w:val="21"/>
          <w14:ligatures w14:val="none"/>
        </w:rPr>
      </w:pPr>
      <w:r w:rsidRPr="003619BC">
        <w:rPr>
          <w:rFonts w:ascii="Segoe UI" w:eastAsia="Times New Roman" w:hAnsi="Segoe UI" w:cs="Segoe UI"/>
          <w:kern w:val="0"/>
          <w:sz w:val="21"/>
          <w:szCs w:val="21"/>
          <w14:ligatures w14:val="none"/>
        </w:rPr>
        <w:t>Mitigation includes maintaining lateral and vertical separation, conducting high reconnaissance passes, and selecting approach paths that avoid downwind sides of structures.</w:t>
      </w:r>
    </w:p>
    <w:p w14:paraId="0D937E7C" w14:textId="77777777" w:rsidR="003619BC" w:rsidRPr="003619BC" w:rsidRDefault="003619BC" w:rsidP="003619BC">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619BC">
        <w:rPr>
          <w:rFonts w:ascii="Segoe UI" w:eastAsia="Times New Roman" w:hAnsi="Segoe UI" w:cs="Segoe UI"/>
          <w:b/>
          <w:bCs/>
          <w:kern w:val="0"/>
          <w:sz w:val="27"/>
          <w:szCs w:val="27"/>
          <w14:ligatures w14:val="none"/>
        </w:rPr>
        <w:t>5. Decision-Making &amp; Go/No</w:t>
      </w:r>
      <w:r w:rsidRPr="003619BC">
        <w:rPr>
          <w:rFonts w:ascii="Segoe UI" w:eastAsia="Times New Roman" w:hAnsi="Segoe UI" w:cs="Segoe UI"/>
          <w:b/>
          <w:bCs/>
          <w:kern w:val="0"/>
          <w:sz w:val="27"/>
          <w:szCs w:val="27"/>
          <w14:ligatures w14:val="none"/>
        </w:rPr>
        <w:noBreakHyphen/>
        <w:t>Go</w:t>
      </w:r>
    </w:p>
    <w:p w14:paraId="6E680B00" w14:textId="617EBBC0" w:rsidR="003619BC" w:rsidRPr="003619BC" w:rsidRDefault="003619BC" w:rsidP="003619BC">
      <w:pPr>
        <w:spacing w:before="100" w:beforeAutospacing="1" w:after="100" w:afterAutospacing="1" w:line="300" w:lineRule="atLeast"/>
        <w:rPr>
          <w:rFonts w:ascii="Segoe UI" w:eastAsia="Times New Roman" w:hAnsi="Segoe UI" w:cs="Segoe UI"/>
          <w:kern w:val="0"/>
          <w:sz w:val="21"/>
          <w:szCs w:val="21"/>
          <w14:ligatures w14:val="none"/>
        </w:rPr>
      </w:pPr>
      <w:r w:rsidRPr="003619BC">
        <w:rPr>
          <w:rFonts w:ascii="Segoe UI" w:eastAsia="Times New Roman" w:hAnsi="Segoe UI" w:cs="Segoe UI"/>
          <w:kern w:val="0"/>
          <w:sz w:val="21"/>
          <w:szCs w:val="21"/>
          <w14:ligatures w14:val="none"/>
        </w:rPr>
        <w:t>Pilots should reassess conditions continuously and be prepared to abort operations at any time. Increased caution is warranted when winds exceed aircraft</w:t>
      </w:r>
      <w:r>
        <w:rPr>
          <w:rFonts w:ascii="Segoe UI" w:eastAsia="Times New Roman" w:hAnsi="Segoe UI" w:cs="Segoe UI"/>
          <w:kern w:val="0"/>
          <w:sz w:val="21"/>
          <w:szCs w:val="21"/>
          <w14:ligatures w14:val="none"/>
        </w:rPr>
        <w:t>, pilot or</w:t>
      </w:r>
      <w:r w:rsidRPr="003619BC">
        <w:rPr>
          <w:rFonts w:ascii="Segoe UI" w:eastAsia="Times New Roman" w:hAnsi="Segoe UI" w:cs="Segoe UI"/>
          <w:kern w:val="0"/>
          <w:sz w:val="21"/>
          <w:szCs w:val="21"/>
          <w14:ligatures w14:val="none"/>
        </w:rPr>
        <w:t xml:space="preserve"> company limits, gusts are unpredictable, or turbulence is moderate or higher. HEC operations should only proceed when environmental conditions are stable, predictable, and thoroughly evaluated on site.</w:t>
      </w:r>
    </w:p>
    <w:p w14:paraId="0D4D714D" w14:textId="77777777" w:rsidR="003619BC" w:rsidRPr="003619BC" w:rsidRDefault="003619BC" w:rsidP="003619BC">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619BC">
        <w:rPr>
          <w:rFonts w:ascii="Segoe UI" w:eastAsia="Times New Roman" w:hAnsi="Segoe UI" w:cs="Segoe UI"/>
          <w:b/>
          <w:bCs/>
          <w:kern w:val="0"/>
          <w:sz w:val="27"/>
          <w:szCs w:val="27"/>
          <w14:ligatures w14:val="none"/>
        </w:rPr>
        <w:t>Summary</w:t>
      </w:r>
    </w:p>
    <w:p w14:paraId="1BF5D6BD" w14:textId="6813BC9A" w:rsidR="003619BC" w:rsidRPr="003619BC" w:rsidRDefault="003619BC" w:rsidP="003619BC">
      <w:pPr>
        <w:spacing w:before="100" w:beforeAutospacing="1" w:after="100" w:afterAutospacing="1"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t>H</w:t>
      </w:r>
      <w:r w:rsidRPr="003619BC">
        <w:rPr>
          <w:rFonts w:ascii="Segoe UI" w:eastAsia="Times New Roman" w:hAnsi="Segoe UI" w:cs="Segoe UI"/>
          <w:kern w:val="0"/>
          <w:sz w:val="21"/>
          <w:szCs w:val="21"/>
          <w14:ligatures w14:val="none"/>
        </w:rPr>
        <w:t xml:space="preserve">elicopter operations often take place far from official weather reporting sources. High winds, turbulence, LLWS, and environmental effects from nearby structures present significant risk </w:t>
      </w:r>
      <w:proofErr w:type="gramStart"/>
      <w:r w:rsidRPr="003619BC">
        <w:rPr>
          <w:rFonts w:ascii="Segoe UI" w:eastAsia="Times New Roman" w:hAnsi="Segoe UI" w:cs="Segoe UI"/>
          <w:kern w:val="0"/>
          <w:sz w:val="21"/>
          <w:szCs w:val="21"/>
          <w14:ligatures w14:val="none"/>
        </w:rPr>
        <w:t>factors—</w:t>
      </w:r>
      <w:proofErr w:type="gramEnd"/>
      <w:r w:rsidRPr="003619BC">
        <w:rPr>
          <w:rFonts w:ascii="Segoe UI" w:eastAsia="Times New Roman" w:hAnsi="Segoe UI" w:cs="Segoe UI"/>
          <w:kern w:val="0"/>
          <w:sz w:val="21"/>
          <w:szCs w:val="21"/>
          <w14:ligatures w14:val="none"/>
        </w:rPr>
        <w:t>especially during low-level maneuvering or HEC operations. Through thorough on</w:t>
      </w:r>
      <w:r w:rsidRPr="003619BC">
        <w:rPr>
          <w:rFonts w:ascii="Segoe UI" w:eastAsia="Times New Roman" w:hAnsi="Segoe UI" w:cs="Segoe UI"/>
          <w:kern w:val="0"/>
          <w:sz w:val="21"/>
          <w:szCs w:val="21"/>
          <w14:ligatures w14:val="none"/>
        </w:rPr>
        <w:noBreakHyphen/>
        <w:t>site environmental assessment, conservative decision-making, and disciplined flight technique, pilots can mitigate these hazards and maintain safe operatio</w:t>
      </w:r>
      <w:r>
        <w:rPr>
          <w:rFonts w:ascii="Segoe UI" w:eastAsia="Times New Roman" w:hAnsi="Segoe UI" w:cs="Segoe UI"/>
          <w:kern w:val="0"/>
          <w:sz w:val="21"/>
          <w:szCs w:val="21"/>
          <w14:ligatures w14:val="none"/>
        </w:rPr>
        <w:t>n.</w:t>
      </w:r>
    </w:p>
    <w:p w14:paraId="5AECCFAA" w14:textId="77777777" w:rsidR="004952EF" w:rsidRDefault="004952EF"/>
    <w:sectPr w:rsidR="00495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2D66"/>
    <w:multiLevelType w:val="multilevel"/>
    <w:tmpl w:val="A004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9533AE"/>
    <w:multiLevelType w:val="multilevel"/>
    <w:tmpl w:val="9644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155270"/>
    <w:multiLevelType w:val="multilevel"/>
    <w:tmpl w:val="ACB8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EF30F1"/>
    <w:multiLevelType w:val="multilevel"/>
    <w:tmpl w:val="79D6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E73601"/>
    <w:multiLevelType w:val="multilevel"/>
    <w:tmpl w:val="091C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132B10"/>
    <w:multiLevelType w:val="multilevel"/>
    <w:tmpl w:val="859E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2998183">
    <w:abstractNumId w:val="1"/>
  </w:num>
  <w:num w:numId="2" w16cid:durableId="1844204337">
    <w:abstractNumId w:val="0"/>
  </w:num>
  <w:num w:numId="3" w16cid:durableId="470293800">
    <w:abstractNumId w:val="2"/>
  </w:num>
  <w:num w:numId="4" w16cid:durableId="1496411586">
    <w:abstractNumId w:val="3"/>
  </w:num>
  <w:num w:numId="5" w16cid:durableId="313871884">
    <w:abstractNumId w:val="4"/>
  </w:num>
  <w:num w:numId="6" w16cid:durableId="18141337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BC"/>
    <w:rsid w:val="001B3E3E"/>
    <w:rsid w:val="003619BC"/>
    <w:rsid w:val="004952EF"/>
    <w:rsid w:val="005669C9"/>
    <w:rsid w:val="0098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D5545"/>
  <w15:chartTrackingRefBased/>
  <w15:docId w15:val="{613626D9-F46D-4FC6-A565-51CABED0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9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9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9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9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9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9BC"/>
    <w:rPr>
      <w:rFonts w:eastAsiaTheme="majorEastAsia" w:cstheme="majorBidi"/>
      <w:color w:val="272727" w:themeColor="text1" w:themeTint="D8"/>
    </w:rPr>
  </w:style>
  <w:style w:type="paragraph" w:styleId="Title">
    <w:name w:val="Title"/>
    <w:basedOn w:val="Normal"/>
    <w:next w:val="Normal"/>
    <w:link w:val="TitleChar"/>
    <w:uiPriority w:val="10"/>
    <w:qFormat/>
    <w:rsid w:val="00361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9BC"/>
    <w:pPr>
      <w:spacing w:before="160"/>
      <w:jc w:val="center"/>
    </w:pPr>
    <w:rPr>
      <w:i/>
      <w:iCs/>
      <w:color w:val="404040" w:themeColor="text1" w:themeTint="BF"/>
    </w:rPr>
  </w:style>
  <w:style w:type="character" w:customStyle="1" w:styleId="QuoteChar">
    <w:name w:val="Quote Char"/>
    <w:basedOn w:val="DefaultParagraphFont"/>
    <w:link w:val="Quote"/>
    <w:uiPriority w:val="29"/>
    <w:rsid w:val="003619BC"/>
    <w:rPr>
      <w:i/>
      <w:iCs/>
      <w:color w:val="404040" w:themeColor="text1" w:themeTint="BF"/>
    </w:rPr>
  </w:style>
  <w:style w:type="paragraph" w:styleId="ListParagraph">
    <w:name w:val="List Paragraph"/>
    <w:basedOn w:val="Normal"/>
    <w:uiPriority w:val="34"/>
    <w:qFormat/>
    <w:rsid w:val="003619BC"/>
    <w:pPr>
      <w:ind w:left="720"/>
      <w:contextualSpacing/>
    </w:pPr>
  </w:style>
  <w:style w:type="character" w:styleId="IntenseEmphasis">
    <w:name w:val="Intense Emphasis"/>
    <w:basedOn w:val="DefaultParagraphFont"/>
    <w:uiPriority w:val="21"/>
    <w:qFormat/>
    <w:rsid w:val="003619BC"/>
    <w:rPr>
      <w:i/>
      <w:iCs/>
      <w:color w:val="0F4761" w:themeColor="accent1" w:themeShade="BF"/>
    </w:rPr>
  </w:style>
  <w:style w:type="paragraph" w:styleId="IntenseQuote">
    <w:name w:val="Intense Quote"/>
    <w:basedOn w:val="Normal"/>
    <w:next w:val="Normal"/>
    <w:link w:val="IntenseQuoteChar"/>
    <w:uiPriority w:val="30"/>
    <w:qFormat/>
    <w:rsid w:val="00361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9BC"/>
    <w:rPr>
      <w:i/>
      <w:iCs/>
      <w:color w:val="0F4761" w:themeColor="accent1" w:themeShade="BF"/>
    </w:rPr>
  </w:style>
  <w:style w:type="character" w:styleId="IntenseReference">
    <w:name w:val="Intense Reference"/>
    <w:basedOn w:val="DefaultParagraphFont"/>
    <w:uiPriority w:val="32"/>
    <w:qFormat/>
    <w:rsid w:val="003619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494</Words>
  <Characters>3193</Characters>
  <Application>Microsoft Office Word</Application>
  <DocSecurity>0</DocSecurity>
  <Lines>59</Lines>
  <Paragraphs>29</Paragraphs>
  <ScaleCrop>false</ScaleCrop>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Rood, Matthew</dc:creator>
  <cp:keywords/>
  <dc:description/>
  <cp:lastModifiedBy>Rood, Matthew</cp:lastModifiedBy>
  <cp:revision>1</cp:revision>
  <dcterms:created xsi:type="dcterms:W3CDTF">2026-03-01T15:45:00Z</dcterms:created>
  <dcterms:modified xsi:type="dcterms:W3CDTF">2026-03-01T15:50:00Z</dcterms:modified>
</cp:coreProperties>
</file>